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67E" w:rsidRDefault="00205743" w:rsidP="00205743">
      <w:pPr>
        <w:jc w:val="center"/>
        <w:rPr>
          <w:b/>
          <w:sz w:val="28"/>
          <w:szCs w:val="28"/>
        </w:rPr>
      </w:pPr>
      <w:r>
        <w:rPr>
          <w:b/>
          <w:sz w:val="28"/>
          <w:szCs w:val="28"/>
        </w:rPr>
        <w:t>The Deceived</w:t>
      </w:r>
    </w:p>
    <w:p w:rsidR="00205743" w:rsidRDefault="00205743" w:rsidP="00205743">
      <w:pPr>
        <w:rPr>
          <w:sz w:val="24"/>
          <w:szCs w:val="24"/>
        </w:rPr>
      </w:pPr>
      <w:r>
        <w:rPr>
          <w:b/>
          <w:sz w:val="28"/>
          <w:szCs w:val="28"/>
        </w:rPr>
        <w:tab/>
      </w:r>
      <w:r>
        <w:rPr>
          <w:sz w:val="24"/>
          <w:szCs w:val="24"/>
        </w:rPr>
        <w:t xml:space="preserve">Apart from the fact that </w:t>
      </w:r>
      <w:r w:rsidR="00FC315A">
        <w:rPr>
          <w:sz w:val="24"/>
          <w:szCs w:val="24"/>
        </w:rPr>
        <w:t>a</w:t>
      </w:r>
      <w:r>
        <w:rPr>
          <w:sz w:val="24"/>
          <w:szCs w:val="24"/>
        </w:rPr>
        <w:t xml:space="preserve"> </w:t>
      </w:r>
      <w:r w:rsidR="00E64091">
        <w:rPr>
          <w:sz w:val="24"/>
          <w:szCs w:val="24"/>
        </w:rPr>
        <w:t>majority of Americans are</w:t>
      </w:r>
      <w:r>
        <w:rPr>
          <w:sz w:val="24"/>
          <w:szCs w:val="24"/>
        </w:rPr>
        <w:t xml:space="preserve"> ill informed, </w:t>
      </w:r>
      <w:r w:rsidR="006B7492">
        <w:rPr>
          <w:sz w:val="24"/>
          <w:szCs w:val="24"/>
        </w:rPr>
        <w:t xml:space="preserve">and </w:t>
      </w:r>
      <w:r w:rsidR="005B0DB2">
        <w:rPr>
          <w:sz w:val="24"/>
          <w:szCs w:val="24"/>
        </w:rPr>
        <w:t>have been subjects of less than an adequate liberal dominated education system</w:t>
      </w:r>
      <w:r w:rsidR="006B7492">
        <w:rPr>
          <w:sz w:val="24"/>
          <w:szCs w:val="24"/>
        </w:rPr>
        <w:t xml:space="preserve">, </w:t>
      </w:r>
      <w:r>
        <w:rPr>
          <w:sz w:val="24"/>
          <w:szCs w:val="24"/>
        </w:rPr>
        <w:t>how is it they are so easily decei</w:t>
      </w:r>
      <w:r w:rsidR="00BF24B3">
        <w:rPr>
          <w:sz w:val="24"/>
          <w:szCs w:val="24"/>
        </w:rPr>
        <w:t xml:space="preserve">ved in everyday matters, beyond targeted </w:t>
      </w:r>
      <w:r>
        <w:rPr>
          <w:sz w:val="24"/>
          <w:szCs w:val="24"/>
        </w:rPr>
        <w:t>political manipulations.</w:t>
      </w:r>
    </w:p>
    <w:p w:rsidR="00205743" w:rsidRDefault="00205743" w:rsidP="00205743">
      <w:pPr>
        <w:rPr>
          <w:sz w:val="24"/>
          <w:szCs w:val="24"/>
        </w:rPr>
      </w:pPr>
      <w:r>
        <w:rPr>
          <w:sz w:val="24"/>
          <w:szCs w:val="24"/>
        </w:rPr>
        <w:tab/>
        <w:t xml:space="preserve">It is because their basic beliefs are founded on </w:t>
      </w:r>
      <w:r w:rsidR="005B0DB2">
        <w:rPr>
          <w:sz w:val="24"/>
          <w:szCs w:val="24"/>
        </w:rPr>
        <w:t>a corrupted foundation</w:t>
      </w:r>
      <w:r>
        <w:rPr>
          <w:sz w:val="24"/>
          <w:szCs w:val="24"/>
        </w:rPr>
        <w:t xml:space="preserve">.  </w:t>
      </w:r>
      <w:r w:rsidR="006A6FF1">
        <w:rPr>
          <w:sz w:val="24"/>
          <w:szCs w:val="24"/>
        </w:rPr>
        <w:t xml:space="preserve">As a supposed “Christian” nation, </w:t>
      </w:r>
      <w:r w:rsidR="003329E1">
        <w:rPr>
          <w:sz w:val="24"/>
          <w:szCs w:val="24"/>
        </w:rPr>
        <w:t>who’s</w:t>
      </w:r>
      <w:r w:rsidR="006A6FF1">
        <w:rPr>
          <w:sz w:val="24"/>
          <w:szCs w:val="24"/>
        </w:rPr>
        <w:t xml:space="preserve"> avowed “Christians”, profess that the “bible”, which for this discourse, </w:t>
      </w:r>
      <w:r w:rsidR="00EF60FA">
        <w:rPr>
          <w:sz w:val="24"/>
          <w:szCs w:val="24"/>
        </w:rPr>
        <w:t>will</w:t>
      </w:r>
      <w:r w:rsidR="006A6FF1">
        <w:rPr>
          <w:sz w:val="24"/>
          <w:szCs w:val="24"/>
        </w:rPr>
        <w:t xml:space="preserve"> include the Old and New Testament, is the “Word of God”.  </w:t>
      </w:r>
      <w:r w:rsidR="003329E1">
        <w:rPr>
          <w:sz w:val="24"/>
          <w:szCs w:val="24"/>
        </w:rPr>
        <w:t>One</w:t>
      </w:r>
      <w:r w:rsidR="006A6FF1">
        <w:rPr>
          <w:sz w:val="24"/>
          <w:szCs w:val="24"/>
        </w:rPr>
        <w:t xml:space="preserve"> innate problem with this </w:t>
      </w:r>
      <w:r w:rsidR="006B7492">
        <w:rPr>
          <w:sz w:val="24"/>
          <w:szCs w:val="24"/>
        </w:rPr>
        <w:t>assumption</w:t>
      </w:r>
      <w:r w:rsidR="003329E1">
        <w:rPr>
          <w:sz w:val="24"/>
          <w:szCs w:val="24"/>
        </w:rPr>
        <w:t xml:space="preserve"> is that the “Christian” bible was canonized by </w:t>
      </w:r>
      <w:r w:rsidR="006A17E3">
        <w:rPr>
          <w:sz w:val="24"/>
          <w:szCs w:val="24"/>
        </w:rPr>
        <w:t xml:space="preserve">the </w:t>
      </w:r>
      <w:r w:rsidR="003329E1">
        <w:rPr>
          <w:sz w:val="24"/>
          <w:szCs w:val="24"/>
        </w:rPr>
        <w:t xml:space="preserve">bishop of Alexandria, Athanasius, in 367 A.D.   </w:t>
      </w:r>
      <w:r w:rsidR="00EF60FA">
        <w:rPr>
          <w:sz w:val="24"/>
          <w:szCs w:val="24"/>
        </w:rPr>
        <w:t>He was a</w:t>
      </w:r>
      <w:r w:rsidR="003329E1">
        <w:rPr>
          <w:sz w:val="24"/>
          <w:szCs w:val="24"/>
        </w:rPr>
        <w:t xml:space="preserve"> participant in the Council of Nicene, which was convened by </w:t>
      </w:r>
      <w:r w:rsidR="00EF60FA">
        <w:rPr>
          <w:sz w:val="24"/>
          <w:szCs w:val="24"/>
        </w:rPr>
        <w:t>Constantine, the</w:t>
      </w:r>
      <w:r w:rsidR="003329E1">
        <w:rPr>
          <w:sz w:val="24"/>
          <w:szCs w:val="24"/>
        </w:rPr>
        <w:t xml:space="preserve"> King of Rome</w:t>
      </w:r>
      <w:r w:rsidR="00EF60FA">
        <w:rPr>
          <w:sz w:val="24"/>
          <w:szCs w:val="24"/>
        </w:rPr>
        <w:t xml:space="preserve">, </w:t>
      </w:r>
      <w:r w:rsidR="003329E1">
        <w:rPr>
          <w:sz w:val="24"/>
          <w:szCs w:val="24"/>
        </w:rPr>
        <w:t xml:space="preserve">in the year 325 </w:t>
      </w:r>
      <w:r w:rsidR="001A6DA5">
        <w:rPr>
          <w:sz w:val="24"/>
          <w:szCs w:val="24"/>
        </w:rPr>
        <w:t>A.D...</w:t>
      </w:r>
      <w:r w:rsidR="003329E1">
        <w:rPr>
          <w:sz w:val="24"/>
          <w:szCs w:val="24"/>
        </w:rPr>
        <w:t xml:space="preserve">    Constantine</w:t>
      </w:r>
      <w:r w:rsidR="00FA1466">
        <w:rPr>
          <w:sz w:val="24"/>
          <w:szCs w:val="24"/>
        </w:rPr>
        <w:t xml:space="preserve"> was</w:t>
      </w:r>
      <w:r w:rsidR="00EF60FA">
        <w:rPr>
          <w:sz w:val="24"/>
          <w:szCs w:val="24"/>
        </w:rPr>
        <w:t xml:space="preserve"> </w:t>
      </w:r>
      <w:r w:rsidR="00FA1466">
        <w:rPr>
          <w:sz w:val="24"/>
          <w:szCs w:val="24"/>
        </w:rPr>
        <w:t>both</w:t>
      </w:r>
      <w:r w:rsidR="00EF60FA">
        <w:rPr>
          <w:sz w:val="24"/>
          <w:szCs w:val="24"/>
        </w:rPr>
        <w:t xml:space="preserve"> </w:t>
      </w:r>
      <w:r w:rsidR="003329E1">
        <w:rPr>
          <w:sz w:val="24"/>
          <w:szCs w:val="24"/>
        </w:rPr>
        <w:t xml:space="preserve">the head of the </w:t>
      </w:r>
      <w:r w:rsidR="00EF60FA">
        <w:rPr>
          <w:sz w:val="24"/>
          <w:szCs w:val="24"/>
        </w:rPr>
        <w:t>Mithraic</w:t>
      </w:r>
      <w:r w:rsidR="003329E1">
        <w:rPr>
          <w:sz w:val="24"/>
          <w:szCs w:val="24"/>
        </w:rPr>
        <w:t xml:space="preserve"> Church, </w:t>
      </w:r>
      <w:r w:rsidR="00EF60FA">
        <w:rPr>
          <w:sz w:val="24"/>
          <w:szCs w:val="24"/>
        </w:rPr>
        <w:t xml:space="preserve">and </w:t>
      </w:r>
      <w:r w:rsidR="003329E1">
        <w:rPr>
          <w:sz w:val="24"/>
          <w:szCs w:val="24"/>
        </w:rPr>
        <w:t>the</w:t>
      </w:r>
      <w:r w:rsidR="00EF60FA">
        <w:rPr>
          <w:sz w:val="24"/>
          <w:szCs w:val="24"/>
        </w:rPr>
        <w:t xml:space="preserve"> Nicene</w:t>
      </w:r>
      <w:r w:rsidR="003329E1">
        <w:rPr>
          <w:sz w:val="24"/>
          <w:szCs w:val="24"/>
        </w:rPr>
        <w:t xml:space="preserve"> council</w:t>
      </w:r>
      <w:r w:rsidR="006A17E3">
        <w:rPr>
          <w:sz w:val="24"/>
          <w:szCs w:val="24"/>
        </w:rPr>
        <w:t>,</w:t>
      </w:r>
      <w:r w:rsidR="003329E1">
        <w:rPr>
          <w:sz w:val="24"/>
          <w:szCs w:val="24"/>
        </w:rPr>
        <w:t xml:space="preserve"> wh</w:t>
      </w:r>
      <w:r w:rsidR="003545C7">
        <w:rPr>
          <w:sz w:val="24"/>
          <w:szCs w:val="24"/>
        </w:rPr>
        <w:t>o</w:t>
      </w:r>
      <w:r w:rsidR="00E64091">
        <w:rPr>
          <w:sz w:val="24"/>
          <w:szCs w:val="24"/>
        </w:rPr>
        <w:t xml:space="preserve"> helped to </w:t>
      </w:r>
      <w:r w:rsidR="00FC315A">
        <w:rPr>
          <w:sz w:val="24"/>
          <w:szCs w:val="24"/>
        </w:rPr>
        <w:t>enfold</w:t>
      </w:r>
      <w:r w:rsidR="003329E1">
        <w:rPr>
          <w:sz w:val="24"/>
          <w:szCs w:val="24"/>
        </w:rPr>
        <w:t xml:space="preserve"> th</w:t>
      </w:r>
      <w:r w:rsidR="00EF60FA">
        <w:rPr>
          <w:sz w:val="24"/>
          <w:szCs w:val="24"/>
        </w:rPr>
        <w:t>ose</w:t>
      </w:r>
      <w:r w:rsidR="003329E1">
        <w:rPr>
          <w:sz w:val="24"/>
          <w:szCs w:val="24"/>
        </w:rPr>
        <w:t xml:space="preserve"> pagan </w:t>
      </w:r>
      <w:r w:rsidR="00EF60FA">
        <w:rPr>
          <w:sz w:val="24"/>
          <w:szCs w:val="24"/>
        </w:rPr>
        <w:t>beliefs into</w:t>
      </w:r>
      <w:r w:rsidR="003329E1">
        <w:rPr>
          <w:sz w:val="24"/>
          <w:szCs w:val="24"/>
        </w:rPr>
        <w:t xml:space="preserve"> the framework of the new “Holy Roman Catholic Church”.  </w:t>
      </w:r>
      <w:r w:rsidR="006A17E3">
        <w:rPr>
          <w:sz w:val="24"/>
          <w:szCs w:val="24"/>
        </w:rPr>
        <w:t xml:space="preserve"> The feast of Astarte</w:t>
      </w:r>
      <w:r w:rsidR="00EF60FA">
        <w:rPr>
          <w:sz w:val="24"/>
          <w:szCs w:val="24"/>
        </w:rPr>
        <w:t xml:space="preserve"> (queen of heaven),</w:t>
      </w:r>
      <w:r w:rsidR="006A17E3">
        <w:rPr>
          <w:sz w:val="24"/>
          <w:szCs w:val="24"/>
        </w:rPr>
        <w:t xml:space="preserve"> became Easter</w:t>
      </w:r>
      <w:r w:rsidR="00F86EB2">
        <w:rPr>
          <w:sz w:val="24"/>
          <w:szCs w:val="24"/>
        </w:rPr>
        <w:t xml:space="preserve">.  </w:t>
      </w:r>
      <w:r w:rsidR="006A17E3">
        <w:rPr>
          <w:sz w:val="24"/>
          <w:szCs w:val="24"/>
        </w:rPr>
        <w:t xml:space="preserve"> </w:t>
      </w:r>
      <w:r w:rsidR="001A6DA5">
        <w:rPr>
          <w:sz w:val="24"/>
          <w:szCs w:val="24"/>
        </w:rPr>
        <w:t xml:space="preserve">Mithras’s </w:t>
      </w:r>
      <w:r w:rsidR="00CC7C77">
        <w:rPr>
          <w:sz w:val="24"/>
          <w:szCs w:val="24"/>
        </w:rPr>
        <w:t>birthday</w:t>
      </w:r>
      <w:r w:rsidR="00F86EB2">
        <w:rPr>
          <w:sz w:val="24"/>
          <w:szCs w:val="24"/>
        </w:rPr>
        <w:t>,</w:t>
      </w:r>
      <w:r w:rsidR="006A17E3">
        <w:rPr>
          <w:sz w:val="24"/>
          <w:szCs w:val="24"/>
        </w:rPr>
        <w:t xml:space="preserve"> the 25</w:t>
      </w:r>
      <w:r w:rsidR="006A17E3" w:rsidRPr="006A17E3">
        <w:rPr>
          <w:sz w:val="24"/>
          <w:szCs w:val="24"/>
          <w:vertAlign w:val="superscript"/>
        </w:rPr>
        <w:t>th</w:t>
      </w:r>
      <w:r w:rsidR="006A17E3">
        <w:rPr>
          <w:sz w:val="24"/>
          <w:szCs w:val="24"/>
        </w:rPr>
        <w:t xml:space="preserve"> of December</w:t>
      </w:r>
      <w:r w:rsidR="00EF60FA">
        <w:rPr>
          <w:sz w:val="24"/>
          <w:szCs w:val="24"/>
        </w:rPr>
        <w:t>,</w:t>
      </w:r>
      <w:r w:rsidR="006A17E3">
        <w:rPr>
          <w:sz w:val="24"/>
          <w:szCs w:val="24"/>
        </w:rPr>
        <w:t xml:space="preserve"> be</w:t>
      </w:r>
      <w:r w:rsidR="00EF60FA">
        <w:rPr>
          <w:sz w:val="24"/>
          <w:szCs w:val="24"/>
        </w:rPr>
        <w:t xml:space="preserve">came the </w:t>
      </w:r>
      <w:r w:rsidR="005A6030">
        <w:rPr>
          <w:sz w:val="24"/>
          <w:szCs w:val="24"/>
        </w:rPr>
        <w:t xml:space="preserve">assigned </w:t>
      </w:r>
      <w:r w:rsidR="00EF60FA">
        <w:rPr>
          <w:sz w:val="24"/>
          <w:szCs w:val="24"/>
        </w:rPr>
        <w:t xml:space="preserve">date of Christ’s birth.  These </w:t>
      </w:r>
      <w:r w:rsidR="00CC7C77">
        <w:rPr>
          <w:sz w:val="24"/>
          <w:szCs w:val="24"/>
        </w:rPr>
        <w:t>were</w:t>
      </w:r>
      <w:r w:rsidR="005B0DB2">
        <w:rPr>
          <w:sz w:val="24"/>
          <w:szCs w:val="24"/>
        </w:rPr>
        <w:t xml:space="preserve"> all part of the incorporation of the traditions of men into the “Christian” doctrine.  Other changes include</w:t>
      </w:r>
      <w:r w:rsidR="006A17E3">
        <w:rPr>
          <w:sz w:val="24"/>
          <w:szCs w:val="24"/>
        </w:rPr>
        <w:t xml:space="preserve"> the changing of the day of rest</w:t>
      </w:r>
      <w:r w:rsidR="006B7492">
        <w:rPr>
          <w:sz w:val="24"/>
          <w:szCs w:val="24"/>
        </w:rPr>
        <w:t>,</w:t>
      </w:r>
      <w:r w:rsidR="006A17E3">
        <w:rPr>
          <w:sz w:val="24"/>
          <w:szCs w:val="24"/>
        </w:rPr>
        <w:t xml:space="preserve"> from the 7</w:t>
      </w:r>
      <w:r w:rsidR="006A17E3" w:rsidRPr="006A17E3">
        <w:rPr>
          <w:sz w:val="24"/>
          <w:szCs w:val="24"/>
          <w:vertAlign w:val="superscript"/>
        </w:rPr>
        <w:t>th</w:t>
      </w:r>
      <w:r w:rsidR="006A17E3">
        <w:rPr>
          <w:sz w:val="24"/>
          <w:szCs w:val="24"/>
        </w:rPr>
        <w:t xml:space="preserve"> day to </w:t>
      </w:r>
      <w:r w:rsidR="00CC7C77">
        <w:rPr>
          <w:sz w:val="24"/>
          <w:szCs w:val="24"/>
        </w:rPr>
        <w:t>Sunday;</w:t>
      </w:r>
      <w:r w:rsidR="006A17E3">
        <w:rPr>
          <w:sz w:val="24"/>
          <w:szCs w:val="24"/>
        </w:rPr>
        <w:t xml:space="preserve"> the day of </w:t>
      </w:r>
      <w:r w:rsidR="001A6DA5">
        <w:rPr>
          <w:sz w:val="24"/>
          <w:szCs w:val="24"/>
        </w:rPr>
        <w:t>Mithras</w:t>
      </w:r>
      <w:r w:rsidR="006A17E3">
        <w:rPr>
          <w:sz w:val="24"/>
          <w:szCs w:val="24"/>
        </w:rPr>
        <w:t xml:space="preserve">, for </w:t>
      </w:r>
      <w:r w:rsidR="001A6DA5">
        <w:rPr>
          <w:sz w:val="24"/>
          <w:szCs w:val="24"/>
        </w:rPr>
        <w:t>Mithras</w:t>
      </w:r>
      <w:r w:rsidR="005B0DB2">
        <w:rPr>
          <w:sz w:val="24"/>
          <w:szCs w:val="24"/>
        </w:rPr>
        <w:t xml:space="preserve"> was the god of the sun.  This</w:t>
      </w:r>
      <w:r w:rsidR="006A17E3">
        <w:rPr>
          <w:sz w:val="24"/>
          <w:szCs w:val="24"/>
        </w:rPr>
        <w:t xml:space="preserve"> changing of the “time and law</w:t>
      </w:r>
      <w:r w:rsidR="00CC7C77">
        <w:rPr>
          <w:sz w:val="24"/>
          <w:szCs w:val="24"/>
        </w:rPr>
        <w:t>”</w:t>
      </w:r>
      <w:r w:rsidR="00FA1466">
        <w:rPr>
          <w:rStyle w:val="FootnoteReference"/>
          <w:sz w:val="24"/>
          <w:szCs w:val="24"/>
        </w:rPr>
        <w:footnoteReference w:id="1"/>
      </w:r>
      <w:r w:rsidR="00CC7C77">
        <w:rPr>
          <w:sz w:val="24"/>
          <w:szCs w:val="24"/>
        </w:rPr>
        <w:t xml:space="preserve"> </w:t>
      </w:r>
      <w:r w:rsidR="00F86EB2">
        <w:rPr>
          <w:sz w:val="24"/>
          <w:szCs w:val="24"/>
        </w:rPr>
        <w:t>came</w:t>
      </w:r>
      <w:r w:rsidR="006A17E3">
        <w:rPr>
          <w:sz w:val="24"/>
          <w:szCs w:val="24"/>
        </w:rPr>
        <w:t xml:space="preserve"> under </w:t>
      </w:r>
      <w:r w:rsidR="00BA2599">
        <w:rPr>
          <w:sz w:val="24"/>
          <w:szCs w:val="24"/>
        </w:rPr>
        <w:t xml:space="preserve">a </w:t>
      </w:r>
      <w:r w:rsidR="005B0DB2">
        <w:rPr>
          <w:sz w:val="24"/>
          <w:szCs w:val="24"/>
        </w:rPr>
        <w:t xml:space="preserve">government </w:t>
      </w:r>
      <w:r w:rsidR="006A17E3">
        <w:rPr>
          <w:sz w:val="24"/>
          <w:szCs w:val="24"/>
        </w:rPr>
        <w:t>penalty</w:t>
      </w:r>
      <w:r w:rsidR="00F86EB2">
        <w:rPr>
          <w:sz w:val="24"/>
          <w:szCs w:val="24"/>
        </w:rPr>
        <w:t xml:space="preserve"> for non compliance</w:t>
      </w:r>
      <w:r w:rsidR="005B0DB2">
        <w:rPr>
          <w:sz w:val="24"/>
          <w:szCs w:val="24"/>
        </w:rPr>
        <w:t>.  I</w:t>
      </w:r>
      <w:r w:rsidR="006A17E3">
        <w:rPr>
          <w:sz w:val="24"/>
          <w:szCs w:val="24"/>
        </w:rPr>
        <w:t>f you did not keep the new day of rest, then you could not buy or sell property, or hold public office.</w:t>
      </w:r>
      <w:r w:rsidR="006B7492">
        <w:rPr>
          <w:rStyle w:val="FootnoteReference"/>
          <w:sz w:val="24"/>
          <w:szCs w:val="24"/>
        </w:rPr>
        <w:footnoteReference w:id="2"/>
      </w:r>
      <w:r w:rsidR="006A17E3">
        <w:rPr>
          <w:sz w:val="24"/>
          <w:szCs w:val="24"/>
        </w:rPr>
        <w:t xml:space="preserve">  </w:t>
      </w:r>
      <w:r w:rsidR="006B7492">
        <w:rPr>
          <w:sz w:val="24"/>
          <w:szCs w:val="24"/>
        </w:rPr>
        <w:t xml:space="preserve">This publically enacted law </w:t>
      </w:r>
      <w:r w:rsidR="006205EB">
        <w:rPr>
          <w:sz w:val="24"/>
          <w:szCs w:val="24"/>
        </w:rPr>
        <w:t>was enacted</w:t>
      </w:r>
      <w:r w:rsidR="006B7492">
        <w:rPr>
          <w:sz w:val="24"/>
          <w:szCs w:val="24"/>
        </w:rPr>
        <w:t xml:space="preserve"> in the year 325 </w:t>
      </w:r>
      <w:r w:rsidR="00FA1466">
        <w:rPr>
          <w:sz w:val="24"/>
          <w:szCs w:val="24"/>
        </w:rPr>
        <w:t>A.D...</w:t>
      </w:r>
      <w:r w:rsidR="005B0DB2">
        <w:rPr>
          <w:sz w:val="24"/>
          <w:szCs w:val="24"/>
        </w:rPr>
        <w:t xml:space="preserve">  For future reference, the religion of </w:t>
      </w:r>
      <w:r w:rsidR="00FF7138">
        <w:rPr>
          <w:sz w:val="24"/>
          <w:szCs w:val="24"/>
        </w:rPr>
        <w:t>Mithraism</w:t>
      </w:r>
      <w:r w:rsidR="005B0DB2">
        <w:rPr>
          <w:sz w:val="24"/>
          <w:szCs w:val="24"/>
        </w:rPr>
        <w:t xml:space="preserve"> was founded in Taurus</w:t>
      </w:r>
      <w:r w:rsidR="00E64091">
        <w:rPr>
          <w:sz w:val="24"/>
          <w:szCs w:val="24"/>
        </w:rPr>
        <w:t>, and it was a daughter religion of the mystery church of Nimrod’s Babylon.</w:t>
      </w:r>
    </w:p>
    <w:p w:rsidR="006A17E3" w:rsidRDefault="006A17E3" w:rsidP="00205743">
      <w:pPr>
        <w:rPr>
          <w:sz w:val="24"/>
          <w:szCs w:val="24"/>
        </w:rPr>
      </w:pPr>
      <w:r>
        <w:rPr>
          <w:sz w:val="24"/>
          <w:szCs w:val="24"/>
        </w:rPr>
        <w:tab/>
        <w:t>And exactly how was the world</w:t>
      </w:r>
      <w:r w:rsidR="00ED2C76">
        <w:rPr>
          <w:sz w:val="24"/>
          <w:szCs w:val="24"/>
        </w:rPr>
        <w:t xml:space="preserve"> deceived through this means?  Approximately t</w:t>
      </w:r>
      <w:r>
        <w:rPr>
          <w:sz w:val="24"/>
          <w:szCs w:val="24"/>
        </w:rPr>
        <w:t>wo thirds of the New Testament was written by Paul</w:t>
      </w:r>
      <w:r w:rsidR="00FA1466">
        <w:rPr>
          <w:sz w:val="24"/>
          <w:szCs w:val="24"/>
        </w:rPr>
        <w:t xml:space="preserve"> and his associates.  Paul was</w:t>
      </w:r>
      <w:r>
        <w:rPr>
          <w:sz w:val="24"/>
          <w:szCs w:val="24"/>
        </w:rPr>
        <w:t xml:space="preserve"> </w:t>
      </w:r>
      <w:r w:rsidR="00ED2C76">
        <w:rPr>
          <w:sz w:val="24"/>
          <w:szCs w:val="24"/>
        </w:rPr>
        <w:t xml:space="preserve">previously known as </w:t>
      </w:r>
      <w:r>
        <w:rPr>
          <w:sz w:val="24"/>
          <w:szCs w:val="24"/>
        </w:rPr>
        <w:t>Saul of Taurus.  This Saul, of the tribe of Benjamin</w:t>
      </w:r>
      <w:r w:rsidR="00FF7138">
        <w:rPr>
          <w:rStyle w:val="FootnoteReference"/>
          <w:sz w:val="24"/>
          <w:szCs w:val="24"/>
        </w:rPr>
        <w:footnoteReference w:id="3"/>
      </w:r>
      <w:r>
        <w:rPr>
          <w:sz w:val="24"/>
          <w:szCs w:val="24"/>
        </w:rPr>
        <w:t xml:space="preserve">, like his </w:t>
      </w:r>
      <w:r w:rsidR="00340C7F">
        <w:rPr>
          <w:sz w:val="24"/>
          <w:szCs w:val="24"/>
        </w:rPr>
        <w:t>predecessor</w:t>
      </w:r>
      <w:r>
        <w:rPr>
          <w:sz w:val="24"/>
          <w:szCs w:val="24"/>
        </w:rPr>
        <w:t xml:space="preserve">, King Saul, had problems of being possessed of evil spirits, </w:t>
      </w:r>
      <w:r w:rsidR="00FA1466">
        <w:rPr>
          <w:sz w:val="24"/>
          <w:szCs w:val="24"/>
        </w:rPr>
        <w:t>which</w:t>
      </w:r>
      <w:r w:rsidR="00ED2C76">
        <w:rPr>
          <w:sz w:val="24"/>
          <w:szCs w:val="24"/>
        </w:rPr>
        <w:t xml:space="preserve"> caused physical pain</w:t>
      </w:r>
      <w:r>
        <w:rPr>
          <w:sz w:val="24"/>
          <w:szCs w:val="24"/>
        </w:rPr>
        <w:t xml:space="preserve"> to Paul</w:t>
      </w:r>
      <w:r w:rsidR="0058385C">
        <w:rPr>
          <w:sz w:val="24"/>
          <w:szCs w:val="24"/>
        </w:rPr>
        <w:t>, and was his excuse for his acts of evil, for he professed that he didn’t do the evil, but the evil that dwelled in him was the cause of his evil</w:t>
      </w:r>
      <w:r w:rsidR="00ED2C76">
        <w:rPr>
          <w:sz w:val="24"/>
          <w:szCs w:val="24"/>
        </w:rPr>
        <w:t xml:space="preserve"> acts</w:t>
      </w:r>
      <w:r w:rsidR="00ED2C76">
        <w:rPr>
          <w:rStyle w:val="FootnoteReference"/>
          <w:sz w:val="24"/>
          <w:szCs w:val="24"/>
        </w:rPr>
        <w:footnoteReference w:id="4"/>
      </w:r>
      <w:r w:rsidR="0058385C">
        <w:rPr>
          <w:sz w:val="24"/>
          <w:szCs w:val="24"/>
        </w:rPr>
        <w:t xml:space="preserve">.  </w:t>
      </w:r>
      <w:r w:rsidR="005A2758">
        <w:rPr>
          <w:sz w:val="24"/>
          <w:szCs w:val="24"/>
        </w:rPr>
        <w:t>This</w:t>
      </w:r>
      <w:r w:rsidR="0058385C">
        <w:rPr>
          <w:sz w:val="24"/>
          <w:szCs w:val="24"/>
        </w:rPr>
        <w:t xml:space="preserve"> self professed apostle and prophet,</w:t>
      </w:r>
      <w:r w:rsidR="00A94495">
        <w:rPr>
          <w:sz w:val="24"/>
          <w:szCs w:val="24"/>
        </w:rPr>
        <w:t xml:space="preserve"> </w:t>
      </w:r>
      <w:r w:rsidR="005A6030">
        <w:rPr>
          <w:sz w:val="24"/>
          <w:szCs w:val="24"/>
        </w:rPr>
        <w:t xml:space="preserve">was </w:t>
      </w:r>
      <w:r w:rsidR="0058385C">
        <w:rPr>
          <w:sz w:val="24"/>
          <w:szCs w:val="24"/>
        </w:rPr>
        <w:t>the “false prophet”</w:t>
      </w:r>
      <w:r w:rsidR="00FF7138">
        <w:rPr>
          <w:rStyle w:val="FootnoteReference"/>
          <w:sz w:val="24"/>
          <w:szCs w:val="24"/>
        </w:rPr>
        <w:footnoteReference w:id="5"/>
      </w:r>
      <w:r w:rsidR="005A6030">
        <w:rPr>
          <w:sz w:val="24"/>
          <w:szCs w:val="24"/>
        </w:rPr>
        <w:t xml:space="preserve"> designated in Revelations</w:t>
      </w:r>
      <w:r w:rsidR="0058385C">
        <w:rPr>
          <w:sz w:val="24"/>
          <w:szCs w:val="24"/>
        </w:rPr>
        <w:t>, and was one of the two horns of the beast, who was to deceive the world</w:t>
      </w:r>
      <w:r w:rsidR="005A6030">
        <w:rPr>
          <w:rStyle w:val="FootnoteReference"/>
          <w:sz w:val="24"/>
          <w:szCs w:val="24"/>
        </w:rPr>
        <w:footnoteReference w:id="6"/>
      </w:r>
      <w:r w:rsidR="0058385C">
        <w:rPr>
          <w:sz w:val="24"/>
          <w:szCs w:val="24"/>
        </w:rPr>
        <w:t>.</w:t>
      </w:r>
      <w:r w:rsidR="00636CE3">
        <w:rPr>
          <w:sz w:val="24"/>
          <w:szCs w:val="24"/>
        </w:rPr>
        <w:t xml:space="preserve">  The second horn being the worldly Peter, whose supposed heir, the pope</w:t>
      </w:r>
      <w:r w:rsidR="00ED2C76">
        <w:rPr>
          <w:sz w:val="24"/>
          <w:szCs w:val="24"/>
        </w:rPr>
        <w:t>,</w:t>
      </w:r>
      <w:r w:rsidR="00636CE3">
        <w:rPr>
          <w:sz w:val="24"/>
          <w:szCs w:val="24"/>
        </w:rPr>
        <w:t xml:space="preserve"> was to become </w:t>
      </w:r>
      <w:r w:rsidR="00ED2C76">
        <w:rPr>
          <w:sz w:val="24"/>
          <w:szCs w:val="24"/>
        </w:rPr>
        <w:t xml:space="preserve">the </w:t>
      </w:r>
      <w:r w:rsidR="00636CE3">
        <w:rPr>
          <w:sz w:val="24"/>
          <w:szCs w:val="24"/>
        </w:rPr>
        <w:t xml:space="preserve">supposed rock </w:t>
      </w:r>
      <w:r w:rsidR="00FF7138">
        <w:rPr>
          <w:sz w:val="24"/>
          <w:szCs w:val="24"/>
        </w:rPr>
        <w:t>of the church.   For Constantine</w:t>
      </w:r>
      <w:r w:rsidR="00636CE3">
        <w:rPr>
          <w:sz w:val="24"/>
          <w:szCs w:val="24"/>
        </w:rPr>
        <w:t xml:space="preserve"> built basilicas to</w:t>
      </w:r>
      <w:r w:rsidR="00FF7138">
        <w:rPr>
          <w:sz w:val="24"/>
          <w:szCs w:val="24"/>
        </w:rPr>
        <w:t xml:space="preserve"> honor</w:t>
      </w:r>
      <w:r w:rsidR="00636CE3">
        <w:rPr>
          <w:sz w:val="24"/>
          <w:szCs w:val="24"/>
        </w:rPr>
        <w:t xml:space="preserve"> both </w:t>
      </w:r>
      <w:r w:rsidR="001A6DA5">
        <w:rPr>
          <w:sz w:val="24"/>
          <w:szCs w:val="24"/>
        </w:rPr>
        <w:t>men</w:t>
      </w:r>
      <w:r w:rsidR="00FF7138">
        <w:rPr>
          <w:sz w:val="24"/>
          <w:szCs w:val="24"/>
        </w:rPr>
        <w:t xml:space="preserve">, </w:t>
      </w:r>
      <w:r w:rsidR="00636CE3">
        <w:rPr>
          <w:sz w:val="24"/>
          <w:szCs w:val="24"/>
        </w:rPr>
        <w:t>and they</w:t>
      </w:r>
      <w:r w:rsidR="00FF7138">
        <w:rPr>
          <w:sz w:val="24"/>
          <w:szCs w:val="24"/>
        </w:rPr>
        <w:t xml:space="preserve"> both</w:t>
      </w:r>
      <w:r w:rsidR="00636CE3">
        <w:rPr>
          <w:sz w:val="24"/>
          <w:szCs w:val="24"/>
        </w:rPr>
        <w:t xml:space="preserve"> became the false foundations of the worldly church. </w:t>
      </w:r>
      <w:r w:rsidR="00FF7138">
        <w:rPr>
          <w:sz w:val="24"/>
          <w:szCs w:val="24"/>
        </w:rPr>
        <w:t xml:space="preserve"> </w:t>
      </w:r>
      <w:r w:rsidR="00636CE3">
        <w:rPr>
          <w:sz w:val="24"/>
          <w:szCs w:val="24"/>
        </w:rPr>
        <w:t xml:space="preserve"> Peter</w:t>
      </w:r>
      <w:r w:rsidR="00FF7138">
        <w:rPr>
          <w:rStyle w:val="FootnoteReference"/>
          <w:sz w:val="24"/>
          <w:szCs w:val="24"/>
        </w:rPr>
        <w:footnoteReference w:id="7"/>
      </w:r>
      <w:r w:rsidR="00636CE3">
        <w:rPr>
          <w:sz w:val="24"/>
          <w:szCs w:val="24"/>
        </w:rPr>
        <w:t xml:space="preserve">, by way of the </w:t>
      </w:r>
      <w:r w:rsidR="00636CE3">
        <w:rPr>
          <w:sz w:val="24"/>
          <w:szCs w:val="24"/>
        </w:rPr>
        <w:lastRenderedPageBreak/>
        <w:t>Pope, bec</w:t>
      </w:r>
      <w:r w:rsidR="00FA1466">
        <w:rPr>
          <w:sz w:val="24"/>
          <w:szCs w:val="24"/>
        </w:rPr>
        <w:t>a</w:t>
      </w:r>
      <w:r w:rsidR="00636CE3">
        <w:rPr>
          <w:sz w:val="24"/>
          <w:szCs w:val="24"/>
        </w:rPr>
        <w:t>m</w:t>
      </w:r>
      <w:r w:rsidR="00340C7F">
        <w:rPr>
          <w:sz w:val="24"/>
          <w:szCs w:val="24"/>
        </w:rPr>
        <w:t>e</w:t>
      </w:r>
      <w:r w:rsidR="00636CE3">
        <w:rPr>
          <w:sz w:val="24"/>
          <w:szCs w:val="24"/>
        </w:rPr>
        <w:t xml:space="preserve"> the leader of the Holy Roman Catholic </w:t>
      </w:r>
      <w:r w:rsidR="00FA1466">
        <w:rPr>
          <w:sz w:val="24"/>
          <w:szCs w:val="24"/>
        </w:rPr>
        <w:t>Church;</w:t>
      </w:r>
      <w:r w:rsidR="00636CE3">
        <w:rPr>
          <w:sz w:val="24"/>
          <w:szCs w:val="24"/>
        </w:rPr>
        <w:t xml:space="preserve"> </w:t>
      </w:r>
      <w:r w:rsidR="00FD7955">
        <w:rPr>
          <w:sz w:val="24"/>
          <w:szCs w:val="24"/>
        </w:rPr>
        <w:t>while</w:t>
      </w:r>
      <w:r w:rsidR="00636CE3">
        <w:rPr>
          <w:sz w:val="24"/>
          <w:szCs w:val="24"/>
        </w:rPr>
        <w:t xml:space="preserve"> Pau</w:t>
      </w:r>
      <w:r w:rsidR="00ED2C76">
        <w:rPr>
          <w:sz w:val="24"/>
          <w:szCs w:val="24"/>
        </w:rPr>
        <w:t>l</w:t>
      </w:r>
      <w:r w:rsidR="00FF7138">
        <w:rPr>
          <w:rStyle w:val="FootnoteReference"/>
          <w:sz w:val="24"/>
          <w:szCs w:val="24"/>
        </w:rPr>
        <w:footnoteReference w:id="8"/>
      </w:r>
      <w:r w:rsidR="00ED2C76">
        <w:rPr>
          <w:sz w:val="24"/>
          <w:szCs w:val="24"/>
        </w:rPr>
        <w:t>,</w:t>
      </w:r>
      <w:r w:rsidR="00636CE3">
        <w:rPr>
          <w:sz w:val="24"/>
          <w:szCs w:val="24"/>
        </w:rPr>
        <w:t xml:space="preserve"> and his false gospel of grace</w:t>
      </w:r>
      <w:r w:rsidR="00340C7F">
        <w:rPr>
          <w:sz w:val="24"/>
          <w:szCs w:val="24"/>
        </w:rPr>
        <w:t>,</w:t>
      </w:r>
      <w:r w:rsidR="00636CE3">
        <w:rPr>
          <w:sz w:val="24"/>
          <w:szCs w:val="24"/>
        </w:rPr>
        <w:t xml:space="preserve"> by way of his writings, </w:t>
      </w:r>
      <w:r w:rsidR="00ED2C76">
        <w:rPr>
          <w:sz w:val="24"/>
          <w:szCs w:val="24"/>
        </w:rPr>
        <w:t>became</w:t>
      </w:r>
      <w:r w:rsidR="00636CE3">
        <w:rPr>
          <w:sz w:val="24"/>
          <w:szCs w:val="24"/>
        </w:rPr>
        <w:t xml:space="preserve"> leader of the Protestant church, who felt that Paul’s words were the “word of God”.  </w:t>
      </w:r>
      <w:r w:rsidR="00340C7F">
        <w:rPr>
          <w:sz w:val="24"/>
          <w:szCs w:val="24"/>
        </w:rPr>
        <w:t>As for Yeshua’s gospel of the Kingdom of God</w:t>
      </w:r>
      <w:r w:rsidR="00ED2C76">
        <w:rPr>
          <w:rStyle w:val="FootnoteReference"/>
          <w:sz w:val="24"/>
          <w:szCs w:val="24"/>
        </w:rPr>
        <w:footnoteReference w:id="9"/>
      </w:r>
      <w:r w:rsidR="00340C7F">
        <w:rPr>
          <w:sz w:val="24"/>
          <w:szCs w:val="24"/>
        </w:rPr>
        <w:t>, few either seek the “kingdom of God”, or do they have any grasp of its scope.</w:t>
      </w:r>
    </w:p>
    <w:p w:rsidR="00205743" w:rsidRDefault="001A6DA5" w:rsidP="001A6DA5">
      <w:pPr>
        <w:rPr>
          <w:sz w:val="24"/>
          <w:szCs w:val="24"/>
        </w:rPr>
      </w:pPr>
      <w:r>
        <w:rPr>
          <w:sz w:val="24"/>
          <w:szCs w:val="24"/>
        </w:rPr>
        <w:t xml:space="preserve">      </w:t>
      </w:r>
      <w:r w:rsidR="004837EB">
        <w:rPr>
          <w:sz w:val="24"/>
          <w:szCs w:val="24"/>
        </w:rPr>
        <w:t>In order to propagate his Nicene Trinity concept,</w:t>
      </w:r>
      <w:r>
        <w:rPr>
          <w:sz w:val="24"/>
          <w:szCs w:val="24"/>
        </w:rPr>
        <w:t xml:space="preserve"> Constantine killed more righteous men then all the pagan Roman kings that went before him</w:t>
      </w:r>
      <w:r w:rsidR="00673E30">
        <w:rPr>
          <w:rStyle w:val="FootnoteReference"/>
          <w:sz w:val="24"/>
          <w:szCs w:val="24"/>
        </w:rPr>
        <w:footnoteReference w:id="10"/>
      </w:r>
      <w:r>
        <w:rPr>
          <w:sz w:val="24"/>
          <w:szCs w:val="24"/>
        </w:rPr>
        <w:t>.  As for his changing the law and the times</w:t>
      </w:r>
      <w:r w:rsidR="00F56DD1">
        <w:rPr>
          <w:rStyle w:val="FootnoteReference"/>
          <w:sz w:val="24"/>
          <w:szCs w:val="24"/>
        </w:rPr>
        <w:footnoteReference w:id="11"/>
      </w:r>
      <w:r>
        <w:rPr>
          <w:sz w:val="24"/>
          <w:szCs w:val="24"/>
        </w:rPr>
        <w:t>, up until recent history, by way of the Tsar (Caesar) of Russia, no one</w:t>
      </w:r>
      <w:r w:rsidR="008A5D52">
        <w:rPr>
          <w:sz w:val="24"/>
          <w:szCs w:val="24"/>
        </w:rPr>
        <w:t>,</w:t>
      </w:r>
      <w:r>
        <w:rPr>
          <w:sz w:val="24"/>
          <w:szCs w:val="24"/>
        </w:rPr>
        <w:t xml:space="preserve"> not keeping Sunday</w:t>
      </w:r>
      <w:r w:rsidR="00FA1466">
        <w:rPr>
          <w:sz w:val="24"/>
          <w:szCs w:val="24"/>
        </w:rPr>
        <w:t>,</w:t>
      </w:r>
      <w:r>
        <w:rPr>
          <w:sz w:val="24"/>
          <w:szCs w:val="24"/>
        </w:rPr>
        <w:t xml:space="preserve"> as the day of rest</w:t>
      </w:r>
      <w:r w:rsidR="00FA1466">
        <w:rPr>
          <w:sz w:val="24"/>
          <w:szCs w:val="24"/>
        </w:rPr>
        <w:t>,</w:t>
      </w:r>
      <w:r>
        <w:rPr>
          <w:sz w:val="24"/>
          <w:szCs w:val="24"/>
        </w:rPr>
        <w:t xml:space="preserve"> could buy or sell land or hold public office.  Even in the U.S., it is</w:t>
      </w:r>
      <w:r w:rsidR="00F56DD1">
        <w:rPr>
          <w:sz w:val="24"/>
          <w:szCs w:val="24"/>
        </w:rPr>
        <w:t xml:space="preserve"> still</w:t>
      </w:r>
      <w:r>
        <w:rPr>
          <w:sz w:val="24"/>
          <w:szCs w:val="24"/>
        </w:rPr>
        <w:t xml:space="preserve"> illegal to purchase certain products on Sunday, the day of the sun, the day of Mithras.</w:t>
      </w:r>
      <w:r w:rsidR="00E51B34">
        <w:rPr>
          <w:sz w:val="24"/>
          <w:szCs w:val="24"/>
        </w:rPr>
        <w:t xml:space="preserve">  This tyrannical enforcement of </w:t>
      </w:r>
      <w:r w:rsidR="004837EB">
        <w:rPr>
          <w:sz w:val="24"/>
          <w:szCs w:val="24"/>
        </w:rPr>
        <w:t xml:space="preserve">pagan traditions </w:t>
      </w:r>
      <w:r w:rsidR="00F86EB2">
        <w:rPr>
          <w:sz w:val="24"/>
          <w:szCs w:val="24"/>
        </w:rPr>
        <w:t xml:space="preserve">has </w:t>
      </w:r>
      <w:r w:rsidR="00E51B34">
        <w:rPr>
          <w:sz w:val="24"/>
          <w:szCs w:val="24"/>
        </w:rPr>
        <w:t>continued on in history</w:t>
      </w:r>
      <w:r w:rsidR="00F86EB2">
        <w:rPr>
          <w:sz w:val="24"/>
          <w:szCs w:val="24"/>
        </w:rPr>
        <w:t>,</w:t>
      </w:r>
      <w:r w:rsidR="00E51B34">
        <w:rPr>
          <w:sz w:val="24"/>
          <w:szCs w:val="24"/>
        </w:rPr>
        <w:t xml:space="preserve"> and was epitomized by the </w:t>
      </w:r>
      <w:r w:rsidR="00544DDD">
        <w:rPr>
          <w:sz w:val="24"/>
          <w:szCs w:val="24"/>
        </w:rPr>
        <w:t xml:space="preserve">Inquisition </w:t>
      </w:r>
      <w:r w:rsidR="00E51B34">
        <w:rPr>
          <w:sz w:val="24"/>
          <w:szCs w:val="24"/>
        </w:rPr>
        <w:t>of the Catholic Church</w:t>
      </w:r>
      <w:r w:rsidR="00FA1466">
        <w:rPr>
          <w:sz w:val="24"/>
          <w:szCs w:val="24"/>
        </w:rPr>
        <w:t>;</w:t>
      </w:r>
      <w:r w:rsidR="00E51B34">
        <w:rPr>
          <w:sz w:val="24"/>
          <w:szCs w:val="24"/>
        </w:rPr>
        <w:t xml:space="preserve"> </w:t>
      </w:r>
      <w:r w:rsidR="00FA1466">
        <w:rPr>
          <w:sz w:val="24"/>
          <w:szCs w:val="24"/>
        </w:rPr>
        <w:t xml:space="preserve">consisting of </w:t>
      </w:r>
      <w:r w:rsidR="00E51B34">
        <w:rPr>
          <w:sz w:val="24"/>
          <w:szCs w:val="24"/>
        </w:rPr>
        <w:t xml:space="preserve">torturing, killing, and burning </w:t>
      </w:r>
      <w:r w:rsidR="008A5D52">
        <w:rPr>
          <w:sz w:val="24"/>
          <w:szCs w:val="24"/>
        </w:rPr>
        <w:t>many</w:t>
      </w:r>
      <w:r w:rsidR="00E51B34">
        <w:rPr>
          <w:sz w:val="24"/>
          <w:szCs w:val="24"/>
        </w:rPr>
        <w:t xml:space="preserve"> who would not </w:t>
      </w:r>
      <w:r w:rsidR="00A94495">
        <w:rPr>
          <w:sz w:val="24"/>
          <w:szCs w:val="24"/>
        </w:rPr>
        <w:t>conform to</w:t>
      </w:r>
      <w:r w:rsidR="008A5D52">
        <w:rPr>
          <w:sz w:val="24"/>
          <w:szCs w:val="24"/>
        </w:rPr>
        <w:t xml:space="preserve"> </w:t>
      </w:r>
      <w:r w:rsidR="00A94495">
        <w:rPr>
          <w:sz w:val="24"/>
          <w:szCs w:val="24"/>
        </w:rPr>
        <w:t>the Church’s</w:t>
      </w:r>
      <w:r w:rsidR="00E51B34">
        <w:rPr>
          <w:sz w:val="24"/>
          <w:szCs w:val="24"/>
        </w:rPr>
        <w:t xml:space="preserve"> </w:t>
      </w:r>
      <w:r w:rsidR="008A5D52">
        <w:rPr>
          <w:sz w:val="24"/>
          <w:szCs w:val="24"/>
        </w:rPr>
        <w:t>traditions</w:t>
      </w:r>
      <w:r w:rsidR="00E51B34">
        <w:rPr>
          <w:sz w:val="24"/>
          <w:szCs w:val="24"/>
        </w:rPr>
        <w:t xml:space="preserve">.  The </w:t>
      </w:r>
      <w:r w:rsidR="00544DDD">
        <w:rPr>
          <w:sz w:val="24"/>
          <w:szCs w:val="24"/>
        </w:rPr>
        <w:t xml:space="preserve">original </w:t>
      </w:r>
      <w:r w:rsidR="00E51B34">
        <w:rPr>
          <w:sz w:val="24"/>
          <w:szCs w:val="24"/>
        </w:rPr>
        <w:t>apparatus</w:t>
      </w:r>
      <w:r w:rsidR="00544DDD">
        <w:rPr>
          <w:sz w:val="24"/>
          <w:szCs w:val="24"/>
        </w:rPr>
        <w:t xml:space="preserve"> of the Inquisition</w:t>
      </w:r>
      <w:r w:rsidR="00E51B34">
        <w:rPr>
          <w:sz w:val="24"/>
          <w:szCs w:val="24"/>
        </w:rPr>
        <w:t xml:space="preserve"> still exist today, with the pope as head of 12 chosen cardinals, but the name has changed</w:t>
      </w:r>
      <w:r w:rsidR="007D30C0">
        <w:rPr>
          <w:rStyle w:val="FootnoteReference"/>
          <w:sz w:val="24"/>
          <w:szCs w:val="24"/>
        </w:rPr>
        <w:footnoteReference w:id="12"/>
      </w:r>
      <w:r w:rsidR="00E51B34">
        <w:rPr>
          <w:sz w:val="24"/>
          <w:szCs w:val="24"/>
        </w:rPr>
        <w:t>, and the pope</w:t>
      </w:r>
      <w:r w:rsidR="0005392D">
        <w:rPr>
          <w:sz w:val="24"/>
          <w:szCs w:val="24"/>
        </w:rPr>
        <w:t xml:space="preserve"> and church</w:t>
      </w:r>
      <w:r w:rsidR="00544DDD">
        <w:rPr>
          <w:sz w:val="24"/>
          <w:szCs w:val="24"/>
        </w:rPr>
        <w:t xml:space="preserve"> have</w:t>
      </w:r>
      <w:r w:rsidR="00E51B34">
        <w:rPr>
          <w:sz w:val="24"/>
          <w:szCs w:val="24"/>
        </w:rPr>
        <w:t xml:space="preserve"> lost </w:t>
      </w:r>
      <w:r w:rsidR="0005392D">
        <w:rPr>
          <w:sz w:val="24"/>
          <w:szCs w:val="24"/>
        </w:rPr>
        <w:t>their</w:t>
      </w:r>
      <w:r w:rsidR="00E51B34">
        <w:rPr>
          <w:sz w:val="24"/>
          <w:szCs w:val="24"/>
        </w:rPr>
        <w:t xml:space="preserve"> power to physically subjugate people.  </w:t>
      </w:r>
    </w:p>
    <w:sectPr w:rsidR="00205743" w:rsidSect="0007167E">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367E" w:rsidRDefault="0095367E" w:rsidP="006B7492">
      <w:pPr>
        <w:spacing w:after="0" w:line="240" w:lineRule="auto"/>
      </w:pPr>
      <w:r>
        <w:separator/>
      </w:r>
    </w:p>
  </w:endnote>
  <w:endnote w:type="continuationSeparator" w:id="0">
    <w:p w:rsidR="0095367E" w:rsidRDefault="0095367E" w:rsidP="006B74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367E" w:rsidRDefault="0095367E" w:rsidP="006B7492">
      <w:pPr>
        <w:spacing w:after="0" w:line="240" w:lineRule="auto"/>
      </w:pPr>
      <w:r>
        <w:separator/>
      </w:r>
    </w:p>
  </w:footnote>
  <w:footnote w:type="continuationSeparator" w:id="0">
    <w:p w:rsidR="0095367E" w:rsidRDefault="0095367E" w:rsidP="006B7492">
      <w:pPr>
        <w:spacing w:after="0" w:line="240" w:lineRule="auto"/>
      </w:pPr>
      <w:r>
        <w:continuationSeparator/>
      </w:r>
    </w:p>
  </w:footnote>
  <w:footnote w:id="1">
    <w:p w:rsidR="00FA1466" w:rsidRDefault="00FA1466">
      <w:pPr>
        <w:pStyle w:val="FootnoteText"/>
      </w:pPr>
      <w:r>
        <w:rPr>
          <w:rStyle w:val="FootnoteReference"/>
        </w:rPr>
        <w:footnoteRef/>
      </w:r>
      <w:r>
        <w:t xml:space="preserve"> Dan 7:25</w:t>
      </w:r>
    </w:p>
  </w:footnote>
  <w:footnote w:id="2">
    <w:p w:rsidR="006B7492" w:rsidRDefault="006B7492">
      <w:pPr>
        <w:pStyle w:val="FootnoteText"/>
      </w:pPr>
      <w:r>
        <w:rPr>
          <w:rStyle w:val="FootnoteReference"/>
        </w:rPr>
        <w:footnoteRef/>
      </w:r>
      <w:r>
        <w:t xml:space="preserve"> Rev 13:17</w:t>
      </w:r>
    </w:p>
  </w:footnote>
  <w:footnote w:id="3">
    <w:p w:rsidR="00FF7138" w:rsidRDefault="00FF7138">
      <w:pPr>
        <w:pStyle w:val="FootnoteText"/>
      </w:pPr>
      <w:r>
        <w:rPr>
          <w:rStyle w:val="FootnoteReference"/>
        </w:rPr>
        <w:footnoteRef/>
      </w:r>
      <w:r>
        <w:t xml:space="preserve"> Gen 49:27</w:t>
      </w:r>
    </w:p>
  </w:footnote>
  <w:footnote w:id="4">
    <w:p w:rsidR="00ED2C76" w:rsidRDefault="00ED2C76">
      <w:pPr>
        <w:pStyle w:val="FootnoteText"/>
      </w:pPr>
      <w:r>
        <w:rPr>
          <w:rStyle w:val="FootnoteReference"/>
        </w:rPr>
        <w:footnoteRef/>
      </w:r>
      <w:r>
        <w:t xml:space="preserve"> Romans 7:19</w:t>
      </w:r>
    </w:p>
  </w:footnote>
  <w:footnote w:id="5">
    <w:p w:rsidR="00FF7138" w:rsidRDefault="00FF7138">
      <w:pPr>
        <w:pStyle w:val="FootnoteText"/>
      </w:pPr>
      <w:r>
        <w:rPr>
          <w:rStyle w:val="FootnoteReference"/>
        </w:rPr>
        <w:footnoteRef/>
      </w:r>
      <w:r>
        <w:t xml:space="preserve"> Math 7:15</w:t>
      </w:r>
    </w:p>
  </w:footnote>
  <w:footnote w:id="6">
    <w:p w:rsidR="005A6030" w:rsidRDefault="005A6030">
      <w:pPr>
        <w:pStyle w:val="FootnoteText"/>
      </w:pPr>
      <w:r>
        <w:rPr>
          <w:rStyle w:val="FootnoteReference"/>
        </w:rPr>
        <w:footnoteRef/>
      </w:r>
      <w:r>
        <w:t xml:space="preserve"> Rev 11:13</w:t>
      </w:r>
    </w:p>
  </w:footnote>
  <w:footnote w:id="7">
    <w:p w:rsidR="00FF7138" w:rsidRDefault="00FF7138">
      <w:pPr>
        <w:pStyle w:val="FootnoteText"/>
      </w:pPr>
      <w:r>
        <w:rPr>
          <w:rStyle w:val="FootnoteReference"/>
        </w:rPr>
        <w:footnoteRef/>
      </w:r>
      <w:r>
        <w:t xml:space="preserve"> Zech 11:14</w:t>
      </w:r>
    </w:p>
  </w:footnote>
  <w:footnote w:id="8">
    <w:p w:rsidR="00FF7138" w:rsidRDefault="00FF7138">
      <w:pPr>
        <w:pStyle w:val="FootnoteText"/>
      </w:pPr>
      <w:r>
        <w:rPr>
          <w:rStyle w:val="FootnoteReference"/>
        </w:rPr>
        <w:footnoteRef/>
      </w:r>
      <w:r>
        <w:t xml:space="preserve"> Zech 11:10</w:t>
      </w:r>
    </w:p>
  </w:footnote>
  <w:footnote w:id="9">
    <w:p w:rsidR="00ED2C76" w:rsidRDefault="00ED2C76">
      <w:pPr>
        <w:pStyle w:val="FootnoteText"/>
      </w:pPr>
      <w:r>
        <w:rPr>
          <w:rStyle w:val="FootnoteReference"/>
        </w:rPr>
        <w:footnoteRef/>
      </w:r>
      <w:r>
        <w:t xml:space="preserve"> Mathew 6:33</w:t>
      </w:r>
    </w:p>
  </w:footnote>
  <w:footnote w:id="10">
    <w:p w:rsidR="00673E30" w:rsidRDefault="00673E30">
      <w:pPr>
        <w:pStyle w:val="FootnoteText"/>
      </w:pPr>
      <w:r>
        <w:rPr>
          <w:rStyle w:val="FootnoteReference"/>
        </w:rPr>
        <w:footnoteRef/>
      </w:r>
      <w:r>
        <w:t xml:space="preserve"> Constantine the Great by Michael Gant</w:t>
      </w:r>
    </w:p>
  </w:footnote>
  <w:footnote w:id="11">
    <w:p w:rsidR="00F56DD1" w:rsidRDefault="00F56DD1">
      <w:pPr>
        <w:pStyle w:val="FootnoteText"/>
      </w:pPr>
      <w:r>
        <w:rPr>
          <w:rStyle w:val="FootnoteReference"/>
        </w:rPr>
        <w:footnoteRef/>
      </w:r>
      <w:r>
        <w:t xml:space="preserve"> Dan 7:25</w:t>
      </w:r>
    </w:p>
  </w:footnote>
  <w:footnote w:id="12">
    <w:p w:rsidR="007D30C0" w:rsidRDefault="007D30C0">
      <w:pPr>
        <w:pStyle w:val="FootnoteText"/>
      </w:pPr>
      <w:r>
        <w:rPr>
          <w:rStyle w:val="FootnoteReference"/>
        </w:rPr>
        <w:footnoteRef/>
      </w:r>
      <w:r>
        <w:t xml:space="preserve"> Congregation for the Doctrine of the Faith</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05743"/>
    <w:rsid w:val="00006B06"/>
    <w:rsid w:val="0005392D"/>
    <w:rsid w:val="0007167E"/>
    <w:rsid w:val="00074A33"/>
    <w:rsid w:val="000B5644"/>
    <w:rsid w:val="001414DB"/>
    <w:rsid w:val="001A6DA5"/>
    <w:rsid w:val="001E175E"/>
    <w:rsid w:val="00205743"/>
    <w:rsid w:val="00322E35"/>
    <w:rsid w:val="003329E1"/>
    <w:rsid w:val="00340C7F"/>
    <w:rsid w:val="003545C7"/>
    <w:rsid w:val="003E32EE"/>
    <w:rsid w:val="00405389"/>
    <w:rsid w:val="004837EB"/>
    <w:rsid w:val="004E7207"/>
    <w:rsid w:val="00544DDD"/>
    <w:rsid w:val="0058385C"/>
    <w:rsid w:val="005A2758"/>
    <w:rsid w:val="005A6030"/>
    <w:rsid w:val="005B0DB2"/>
    <w:rsid w:val="005B1438"/>
    <w:rsid w:val="006205EB"/>
    <w:rsid w:val="00636CE3"/>
    <w:rsid w:val="00673E30"/>
    <w:rsid w:val="006A17E3"/>
    <w:rsid w:val="006A6FF1"/>
    <w:rsid w:val="006B566D"/>
    <w:rsid w:val="006B7492"/>
    <w:rsid w:val="007D30C0"/>
    <w:rsid w:val="0082475C"/>
    <w:rsid w:val="00841CBB"/>
    <w:rsid w:val="008A5D52"/>
    <w:rsid w:val="00933897"/>
    <w:rsid w:val="0095367E"/>
    <w:rsid w:val="00A41BEA"/>
    <w:rsid w:val="00A80ADB"/>
    <w:rsid w:val="00A94495"/>
    <w:rsid w:val="00AF3325"/>
    <w:rsid w:val="00B135AD"/>
    <w:rsid w:val="00B445A1"/>
    <w:rsid w:val="00BA2599"/>
    <w:rsid w:val="00BC7583"/>
    <w:rsid w:val="00BF24B3"/>
    <w:rsid w:val="00C009DE"/>
    <w:rsid w:val="00C41FB8"/>
    <w:rsid w:val="00C838A3"/>
    <w:rsid w:val="00C943FA"/>
    <w:rsid w:val="00CC7C77"/>
    <w:rsid w:val="00CD2F8C"/>
    <w:rsid w:val="00CE2178"/>
    <w:rsid w:val="00E01D67"/>
    <w:rsid w:val="00E31AB6"/>
    <w:rsid w:val="00E51B34"/>
    <w:rsid w:val="00E5739C"/>
    <w:rsid w:val="00E64091"/>
    <w:rsid w:val="00ED2C76"/>
    <w:rsid w:val="00EF60FA"/>
    <w:rsid w:val="00F00412"/>
    <w:rsid w:val="00F56DD1"/>
    <w:rsid w:val="00F67EB8"/>
    <w:rsid w:val="00F842DD"/>
    <w:rsid w:val="00F86EB2"/>
    <w:rsid w:val="00F94E02"/>
    <w:rsid w:val="00FA1466"/>
    <w:rsid w:val="00FC315A"/>
    <w:rsid w:val="00FD7955"/>
    <w:rsid w:val="00FF0D9D"/>
    <w:rsid w:val="00FF71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67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B749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B7492"/>
    <w:rPr>
      <w:sz w:val="20"/>
      <w:szCs w:val="20"/>
    </w:rPr>
  </w:style>
  <w:style w:type="character" w:styleId="FootnoteReference">
    <w:name w:val="footnote reference"/>
    <w:basedOn w:val="DefaultParagraphFont"/>
    <w:uiPriority w:val="99"/>
    <w:semiHidden/>
    <w:unhideWhenUsed/>
    <w:rsid w:val="006B7492"/>
    <w:rPr>
      <w:vertAlign w:val="superscript"/>
    </w:rPr>
  </w:style>
  <w:style w:type="paragraph" w:styleId="EndnoteText">
    <w:name w:val="endnote text"/>
    <w:basedOn w:val="Normal"/>
    <w:link w:val="EndnoteTextChar"/>
    <w:uiPriority w:val="99"/>
    <w:semiHidden/>
    <w:unhideWhenUsed/>
    <w:rsid w:val="00BC758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C7583"/>
    <w:rPr>
      <w:sz w:val="20"/>
      <w:szCs w:val="20"/>
    </w:rPr>
  </w:style>
  <w:style w:type="character" w:styleId="EndnoteReference">
    <w:name w:val="endnote reference"/>
    <w:basedOn w:val="DefaultParagraphFont"/>
    <w:uiPriority w:val="99"/>
    <w:semiHidden/>
    <w:unhideWhenUsed/>
    <w:rsid w:val="00BC7583"/>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5E4661-72AA-4045-8158-1F4952C12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2</Pages>
  <Words>590</Words>
  <Characters>3363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Bob</dc:creator>
  <cp:lastModifiedBy>Bob</cp:lastModifiedBy>
  <cp:revision>35</cp:revision>
  <dcterms:created xsi:type="dcterms:W3CDTF">2011-05-07T15:58:00Z</dcterms:created>
  <dcterms:modified xsi:type="dcterms:W3CDTF">2011-05-14T18:51:00Z</dcterms:modified>
</cp:coreProperties>
</file>